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070" w14:textId="3DA8079E" w:rsidR="00B376AC" w:rsidRPr="00B376AC" w:rsidRDefault="00B376AC">
      <w:pPr>
        <w:rPr>
          <w:b/>
          <w:bCs/>
          <w:u w:val="single"/>
        </w:rPr>
      </w:pPr>
      <w:r w:rsidRPr="00B376AC">
        <w:rPr>
          <w:b/>
          <w:bCs/>
          <w:u w:val="single"/>
        </w:rPr>
        <w:t xml:space="preserve">SAMPLE WHISTLEBLOWER POLICY </w:t>
      </w:r>
    </w:p>
    <w:p w14:paraId="0FD43E7C" w14:textId="30686FE3" w:rsidR="00B376AC" w:rsidRPr="00B376AC" w:rsidRDefault="00B376AC">
      <w:pPr>
        <w:rPr>
          <w:i/>
          <w:iCs/>
        </w:rPr>
      </w:pPr>
      <w:r w:rsidRPr="00B376AC">
        <w:rPr>
          <w:i/>
          <w:iCs/>
        </w:rPr>
        <w:t xml:space="preserve">This sample whistleblower policy was developed by </w:t>
      </w:r>
      <w:r w:rsidR="00523967" w:rsidRPr="00B376AC">
        <w:rPr>
          <w:i/>
          <w:iCs/>
        </w:rPr>
        <w:t>the Illinois</w:t>
      </w:r>
      <w:r w:rsidRPr="00B376AC">
        <w:rPr>
          <w:i/>
          <w:iCs/>
        </w:rPr>
        <w:t xml:space="preserve"> Association of </w:t>
      </w:r>
      <w:proofErr w:type="gramStart"/>
      <w:r w:rsidRPr="00B376AC">
        <w:rPr>
          <w:i/>
          <w:iCs/>
        </w:rPr>
        <w:t>Community Action</w:t>
      </w:r>
      <w:proofErr w:type="gramEnd"/>
      <w:r w:rsidRPr="00B376AC">
        <w:rPr>
          <w:i/>
          <w:iCs/>
        </w:rPr>
        <w:t xml:space="preserve"> Agencies (IACAA) and has not been approved by any outside authority. You should review this sample whistleblower policy thoughtfully and modify it as necessary to meet the individual needs of your agency. IACAA strongly recommends that when working with this sample whistleblower policy, you consult with an attorney who is well-versed in state or local whistleblower laws. </w:t>
      </w:r>
    </w:p>
    <w:p w14:paraId="44B93517" w14:textId="77777777" w:rsidR="00B376AC" w:rsidRPr="00B376AC" w:rsidRDefault="00B376AC">
      <w:pPr>
        <w:rPr>
          <w:b/>
          <w:bCs/>
          <w:i/>
          <w:iCs/>
        </w:rPr>
      </w:pPr>
    </w:p>
    <w:p w14:paraId="1A3D8D09" w14:textId="01CCB494" w:rsidR="00B376AC" w:rsidRPr="00B376AC" w:rsidRDefault="00B376AC" w:rsidP="00B376AC">
      <w:pPr>
        <w:jc w:val="center"/>
        <w:rPr>
          <w:b/>
          <w:bCs/>
        </w:rPr>
      </w:pPr>
      <w:r w:rsidRPr="0071551E">
        <w:rPr>
          <w:b/>
          <w:bCs/>
          <w:highlight w:val="yellow"/>
        </w:rPr>
        <w:t>[AGENCY NAME]</w:t>
      </w:r>
    </w:p>
    <w:p w14:paraId="77F68D87" w14:textId="143903CF" w:rsidR="00B376AC" w:rsidRPr="00B376AC" w:rsidRDefault="00B376AC" w:rsidP="00B376AC">
      <w:pPr>
        <w:jc w:val="center"/>
        <w:rPr>
          <w:b/>
          <w:bCs/>
        </w:rPr>
      </w:pPr>
      <w:r w:rsidRPr="00B376AC">
        <w:rPr>
          <w:b/>
          <w:bCs/>
        </w:rPr>
        <w:t>Whistleblower Policy</w:t>
      </w:r>
    </w:p>
    <w:p w14:paraId="2C86BD90" w14:textId="6FE2D7BD" w:rsidR="00B376AC" w:rsidRDefault="00B376AC" w:rsidP="00B376AC">
      <w:r w:rsidRPr="00B376AC">
        <w:rPr>
          <w:b/>
          <w:bCs/>
          <w:i/>
          <w:iCs/>
        </w:rPr>
        <w:t xml:space="preserve">Introduction and Purpose: </w:t>
      </w:r>
      <w:r>
        <w:t xml:space="preserve">To maintain the highest standards of conduct and ethics, </w:t>
      </w:r>
      <w:r w:rsidRPr="0071551E">
        <w:rPr>
          <w:i/>
          <w:iCs/>
          <w:highlight w:val="yellow"/>
        </w:rPr>
        <w:t>[Agency Name]</w:t>
      </w:r>
      <w:r>
        <w:rPr>
          <w:i/>
          <w:iCs/>
        </w:rPr>
        <w:t xml:space="preserve"> </w:t>
      </w:r>
      <w:r>
        <w:t xml:space="preserve">will investigate complaints of suspected wrongdoing occurring within its programs and services, fraudulent or dishonest use or </w:t>
      </w:r>
      <w:r w:rsidR="007B70D4">
        <w:t>misuse</w:t>
      </w:r>
      <w:r>
        <w:t xml:space="preserve"> of its resources or property; violations of agency policy; and violations of local, state, and federal law (each, “Suspected Wrongdoing”). Employees, contractors, board members, volunteers, clients, and community members are encouraged to report all suspected wrongdoing </w:t>
      </w:r>
      <w:r w:rsidR="0071551E">
        <w:t>by</w:t>
      </w:r>
      <w:r w:rsidR="007B70D4">
        <w:t xml:space="preserve"> </w:t>
      </w:r>
      <w:r w:rsidR="0071551E">
        <w:t xml:space="preserve">following </w:t>
      </w:r>
      <w:r w:rsidR="007B70D4">
        <w:t>the procedures outlined</w:t>
      </w:r>
      <w:r>
        <w:t xml:space="preserve"> below. </w:t>
      </w:r>
    </w:p>
    <w:p w14:paraId="2F95225E" w14:textId="5E3EBB6C" w:rsidR="00B376AC" w:rsidRDefault="00B376AC" w:rsidP="00B376AC">
      <w:r>
        <w:rPr>
          <w:b/>
          <w:bCs/>
          <w:i/>
          <w:iCs/>
        </w:rPr>
        <w:t xml:space="preserve">Good Faith: </w:t>
      </w:r>
      <w:r>
        <w:t xml:space="preserve">A person reporting concerns under this policy must act in good faith and have reasonable grounds for believing that the information reported indicates that Suspected Wrongdoing has occurred. </w:t>
      </w:r>
    </w:p>
    <w:p w14:paraId="748953AD" w14:textId="45CE083F" w:rsidR="007B70D4" w:rsidRDefault="00B376AC" w:rsidP="00B376AC">
      <w:r>
        <w:rPr>
          <w:b/>
          <w:bCs/>
          <w:i/>
          <w:iCs/>
        </w:rPr>
        <w:t xml:space="preserve">Internal Reporting: </w:t>
      </w:r>
      <w:r w:rsidR="007B70D4">
        <w:t xml:space="preserve">A person’s concerns about Suspected Wrongdoing should be reported to their immediate supervisor. If a person is not comfortable reporting to their supervisor, concerns may be reported to the agency’s Director of Human Resources </w:t>
      </w:r>
      <w:r w:rsidR="007B70D4" w:rsidRPr="0071551E">
        <w:rPr>
          <w:i/>
          <w:iCs/>
          <w:highlight w:val="yellow"/>
        </w:rPr>
        <w:t>[or specify another individual in the Human Resources Department]</w:t>
      </w:r>
      <w:r w:rsidR="007B70D4">
        <w:rPr>
          <w:i/>
          <w:iCs/>
        </w:rPr>
        <w:t xml:space="preserve">, </w:t>
      </w:r>
      <w:r w:rsidR="007B70D4">
        <w:t xml:space="preserve">the agency’s Executive Director, or the agency’s designated compliance officer </w:t>
      </w:r>
      <w:r w:rsidR="007B70D4" w:rsidRPr="0071551E">
        <w:rPr>
          <w:i/>
          <w:iCs/>
          <w:highlight w:val="yellow"/>
        </w:rPr>
        <w:t>[if the agency has designated a compliance officer]</w:t>
      </w:r>
      <w:r w:rsidR="007B70D4">
        <w:rPr>
          <w:i/>
          <w:iCs/>
        </w:rPr>
        <w:t xml:space="preserve">. </w:t>
      </w:r>
      <w:r w:rsidR="007B70D4" w:rsidRPr="0071551E">
        <w:rPr>
          <w:i/>
          <w:iCs/>
          <w:highlight w:val="yellow"/>
        </w:rPr>
        <w:t>[Agency name]</w:t>
      </w:r>
      <w:r w:rsidR="007B70D4">
        <w:rPr>
          <w:i/>
          <w:iCs/>
        </w:rPr>
        <w:t xml:space="preserve"> </w:t>
      </w:r>
      <w:r w:rsidR="007B70D4">
        <w:t xml:space="preserve">will investigate all reports thoroughly and take appropriate action. </w:t>
      </w:r>
    </w:p>
    <w:p w14:paraId="18B79D46" w14:textId="3C7D20EB" w:rsidR="00B376AC" w:rsidRDefault="007B70D4" w:rsidP="00B376AC">
      <w:r>
        <w:t xml:space="preserve">Any supervisor who receives a concern or complaint about an ethical issue must report </w:t>
      </w:r>
      <w:r w:rsidR="0071551E">
        <w:t>it</w:t>
      </w:r>
      <w:r>
        <w:t xml:space="preserve"> to the Executive Director immediately. Staff members must not investigate any allegation of fraud unless directed to do so by the Executive Director. To protect the integrity of the information, staff members must not disclose the case, facts, suspicions, or allegations to anyone other than the Executive Director or an oversight agency unless directed to do so. </w:t>
      </w:r>
    </w:p>
    <w:p w14:paraId="4100F6D5" w14:textId="4A77240C" w:rsidR="007B70D4" w:rsidRDefault="007B70D4" w:rsidP="00B376AC">
      <w:r>
        <w:t xml:space="preserve">Reports of Suspected Wrongdoing should contain the names of the individuals involved, dates, and a description of the actions believed to be Suspected Wrongdoing. </w:t>
      </w:r>
    </w:p>
    <w:p w14:paraId="181AECD3" w14:textId="4D3C2677" w:rsidR="00FB3FD2" w:rsidRDefault="00FB3FD2" w:rsidP="00B376AC">
      <w:r>
        <w:rPr>
          <w:b/>
          <w:bCs/>
          <w:i/>
          <w:iCs/>
        </w:rPr>
        <w:lastRenderedPageBreak/>
        <w:t>Reporting to The Office of the Executive Inspector General (OEIG):</w:t>
      </w:r>
      <w:hyperlink r:id="rId5" w:anchor=":~:text=(a)%20An%20employer%20may%20not,or%20practice%20of%20the%20employer" w:history="1">
        <w:r w:rsidR="000F5F34" w:rsidRPr="000F5F34">
          <w:rPr>
            <w:rStyle w:val="Hyperlink"/>
          </w:rPr>
          <w:t>Illinois law</w:t>
        </w:r>
      </w:hyperlink>
      <w:r w:rsidR="000F5F34">
        <w:t xml:space="preserve"> gives employees the right to make a report of Suspected Wrongdoing directly to the Office of the Executive Inspector General (OEIG).</w:t>
      </w:r>
      <w:r>
        <w:rPr>
          <w:b/>
          <w:bCs/>
          <w:i/>
          <w:iCs/>
        </w:rPr>
        <w:t xml:space="preserve"> </w:t>
      </w:r>
      <w:r>
        <w:t xml:space="preserve">The OEIG investigates alleged violations of law, </w:t>
      </w:r>
      <w:r w:rsidR="0071551E">
        <w:t>rules</w:t>
      </w:r>
      <w:r>
        <w:t xml:space="preserve">, or </w:t>
      </w:r>
      <w:r w:rsidR="0071551E">
        <w:t>regulations</w:t>
      </w:r>
      <w:r>
        <w:t xml:space="preserve"> committed by any employee of, or those doing business with, an entity under its jurisdiction. All employees have the right to disclose information to the OEIG by: </w:t>
      </w:r>
    </w:p>
    <w:p w14:paraId="5CFCF3EC" w14:textId="4F60EB0E" w:rsidR="00FB3FD2" w:rsidRDefault="00FB3FD2" w:rsidP="00FB3FD2">
      <w:pPr>
        <w:pStyle w:val="ListParagraph"/>
        <w:numPr>
          <w:ilvl w:val="0"/>
          <w:numId w:val="1"/>
        </w:numPr>
      </w:pPr>
      <w:r>
        <w:t xml:space="preserve">Completing a form online at </w:t>
      </w:r>
      <w:hyperlink r:id="rId6" w:history="1">
        <w:r w:rsidRPr="00222085">
          <w:rPr>
            <w:rStyle w:val="Hyperlink"/>
          </w:rPr>
          <w:t>https://oeig.illinois.gov/</w:t>
        </w:r>
      </w:hyperlink>
    </w:p>
    <w:p w14:paraId="17436913" w14:textId="3B019F8D" w:rsidR="00FB3FD2" w:rsidRDefault="00FB3FD2" w:rsidP="00FB3FD2">
      <w:pPr>
        <w:pStyle w:val="ListParagraph"/>
        <w:numPr>
          <w:ilvl w:val="0"/>
          <w:numId w:val="1"/>
        </w:numPr>
      </w:pPr>
      <w:proofErr w:type="gramStart"/>
      <w:r>
        <w:t>Calling</w:t>
      </w:r>
      <w:proofErr w:type="gramEnd"/>
      <w:r>
        <w:t xml:space="preserve"> the toll-free hotline at (866) 814-1113</w:t>
      </w:r>
    </w:p>
    <w:p w14:paraId="25DB756C" w14:textId="0E00412D" w:rsidR="00FB3FD2" w:rsidRDefault="00FB3FD2" w:rsidP="00FB3FD2">
      <w:pPr>
        <w:pStyle w:val="ListParagraph"/>
        <w:numPr>
          <w:ilvl w:val="0"/>
          <w:numId w:val="1"/>
        </w:numPr>
      </w:pPr>
      <w:r>
        <w:t>Mailing a completed complaint form to:</w:t>
      </w:r>
    </w:p>
    <w:p w14:paraId="7F721A7F" w14:textId="373D9BF9" w:rsidR="00FB3FD2" w:rsidRDefault="00FB3FD2" w:rsidP="00FB3FD2">
      <w:pPr>
        <w:ind w:left="720"/>
      </w:pPr>
      <w:r>
        <w:t>Office of Executive Inspector General for the Agencies of the Illinois Governor</w:t>
      </w:r>
    </w:p>
    <w:p w14:paraId="6DBA3185" w14:textId="563D3297" w:rsidR="00FB3FD2" w:rsidRDefault="00FB3FD2" w:rsidP="00FB3FD2">
      <w:pPr>
        <w:ind w:left="720"/>
      </w:pPr>
      <w:r>
        <w:t xml:space="preserve">Attention: Complaint Division </w:t>
      </w:r>
    </w:p>
    <w:p w14:paraId="70E5C6C0" w14:textId="5AD090B3" w:rsidR="00FB3FD2" w:rsidRDefault="00FB3FD2" w:rsidP="00FB3FD2">
      <w:pPr>
        <w:ind w:left="720"/>
      </w:pPr>
      <w:r>
        <w:t xml:space="preserve">69 West Washington St., Suite 3400 </w:t>
      </w:r>
    </w:p>
    <w:p w14:paraId="7835E1B8" w14:textId="4621378B" w:rsidR="00FB3FD2" w:rsidRDefault="00FB3FD2" w:rsidP="00FB3FD2">
      <w:pPr>
        <w:ind w:left="720"/>
      </w:pPr>
      <w:r>
        <w:t>Chicago, IL 60602</w:t>
      </w:r>
    </w:p>
    <w:p w14:paraId="78C862D4" w14:textId="3C243B06" w:rsidR="00FB3FD2" w:rsidRDefault="00FB3FD2" w:rsidP="00FB3FD2">
      <w:pPr>
        <w:pStyle w:val="ListParagraph"/>
        <w:numPr>
          <w:ilvl w:val="0"/>
          <w:numId w:val="1"/>
        </w:numPr>
      </w:pPr>
      <w:r>
        <w:t>Or contacting the OEIG by telecommunication device for the disabled (TTY) at (888) 261-2734</w:t>
      </w:r>
    </w:p>
    <w:p w14:paraId="49065F12" w14:textId="501B39C2" w:rsidR="00FB3FD2" w:rsidRDefault="00FB3FD2" w:rsidP="00FB3FD2">
      <w:r>
        <w:rPr>
          <w:b/>
          <w:bCs/>
          <w:i/>
          <w:iCs/>
        </w:rPr>
        <w:t xml:space="preserve">Confidentiality: </w:t>
      </w:r>
      <w:r>
        <w:t xml:space="preserve">Reports of Suspected Wrongdoing </w:t>
      </w:r>
      <w:r w:rsidR="000F5F34">
        <w:t xml:space="preserve">to </w:t>
      </w:r>
      <w:r w:rsidR="000F5F34" w:rsidRPr="000F5F34">
        <w:rPr>
          <w:i/>
          <w:iCs/>
          <w:highlight w:val="yellow"/>
        </w:rPr>
        <w:t>[Agency name]</w:t>
      </w:r>
      <w:r w:rsidR="000F5F34">
        <w:rPr>
          <w:i/>
          <w:iCs/>
        </w:rPr>
        <w:t xml:space="preserve"> </w:t>
      </w:r>
      <w:r w:rsidR="000F5F34">
        <w:t xml:space="preserve">and OEIG </w:t>
      </w:r>
      <w:r>
        <w:t>will be kept confidential to the extent possible</w:t>
      </w:r>
      <w:r w:rsidR="0071551E">
        <w:t xml:space="preserve">; however, confidentiality cannot be guaranteed considering the need to conduct an adequate investigation, comply with all applicable laws, and </w:t>
      </w:r>
      <w:r>
        <w:t xml:space="preserve">cooperate with law enforcement. </w:t>
      </w:r>
    </w:p>
    <w:p w14:paraId="398AC325" w14:textId="4F70965E" w:rsidR="00FB3FD2" w:rsidRDefault="00FB3FD2" w:rsidP="00FB3FD2">
      <w:r>
        <w:rPr>
          <w:b/>
          <w:bCs/>
          <w:i/>
          <w:iCs/>
        </w:rPr>
        <w:t xml:space="preserve">No Retaliation: </w:t>
      </w:r>
      <w:r>
        <w:t xml:space="preserve">No employee, contractor, board member, volunteer, client, or community member who in good faith reports Suspected Wrongdoing, or who cooperates in the </w:t>
      </w:r>
      <w:proofErr w:type="gramStart"/>
      <w:r w:rsidR="0071551E">
        <w:t>investigation</w:t>
      </w:r>
      <w:proofErr w:type="gramEnd"/>
      <w:r w:rsidR="0071551E">
        <w:t xml:space="preserve"> of </w:t>
      </w:r>
      <w:r>
        <w:t xml:space="preserve">Suspected Wrongdoing, shall suffer harassment, retaliation, or adverse employment or other consequences. </w:t>
      </w:r>
      <w:r w:rsidR="00523967">
        <w:t xml:space="preserve">Anyone within </w:t>
      </w:r>
      <w:r w:rsidR="00523967" w:rsidRPr="0071551E">
        <w:rPr>
          <w:i/>
          <w:iCs/>
          <w:highlight w:val="yellow"/>
        </w:rPr>
        <w:t>[Agency name]</w:t>
      </w:r>
      <w:r w:rsidR="00523967">
        <w:rPr>
          <w:i/>
          <w:iCs/>
        </w:rPr>
        <w:t xml:space="preserve"> </w:t>
      </w:r>
      <w:r w:rsidR="00523967">
        <w:t xml:space="preserve">who retaliates against another individual for reporting Suspected Wrongdoing or cooperating with an investigation of Suspected Wrongdoing is subject to discipline up to and including termination of employment. </w:t>
      </w:r>
    </w:p>
    <w:p w14:paraId="7124BFDE" w14:textId="77777777" w:rsidR="00523967" w:rsidRDefault="00523967" w:rsidP="00FB3FD2"/>
    <w:p w14:paraId="4D1FD3EA" w14:textId="462B5E7C" w:rsidR="00523967" w:rsidRPr="00523967" w:rsidRDefault="00523967" w:rsidP="00FB3FD2">
      <w:pPr>
        <w:rPr>
          <w:b/>
          <w:bCs/>
        </w:rPr>
      </w:pPr>
      <w:r>
        <w:rPr>
          <w:b/>
          <w:bCs/>
        </w:rPr>
        <w:t xml:space="preserve">As approved by the </w:t>
      </w:r>
      <w:r w:rsidRPr="0071551E">
        <w:rPr>
          <w:b/>
          <w:bCs/>
          <w:highlight w:val="yellow"/>
        </w:rPr>
        <w:t>[Agency name]</w:t>
      </w:r>
      <w:r>
        <w:rPr>
          <w:b/>
          <w:bCs/>
        </w:rPr>
        <w:t xml:space="preserve"> Board of Directors on </w:t>
      </w:r>
      <w:r w:rsidRPr="0071551E">
        <w:rPr>
          <w:b/>
          <w:bCs/>
          <w:highlight w:val="yellow"/>
        </w:rPr>
        <w:t>[Date].</w:t>
      </w:r>
      <w:r>
        <w:rPr>
          <w:b/>
          <w:bCs/>
        </w:rPr>
        <w:t xml:space="preserve"> </w:t>
      </w:r>
    </w:p>
    <w:p w14:paraId="4B9EAAE2" w14:textId="77777777" w:rsidR="00B376AC" w:rsidRPr="00B376AC" w:rsidRDefault="00B376AC">
      <w:pPr>
        <w:rPr>
          <w:i/>
          <w:iCs/>
        </w:rPr>
      </w:pPr>
    </w:p>
    <w:sectPr w:rsidR="00B376AC" w:rsidRPr="00B37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04D0C"/>
    <w:multiLevelType w:val="hybridMultilevel"/>
    <w:tmpl w:val="0F9C3CF0"/>
    <w:lvl w:ilvl="0" w:tplc="B134A002">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854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AC"/>
    <w:rsid w:val="000F5F34"/>
    <w:rsid w:val="002F3C6C"/>
    <w:rsid w:val="0046326F"/>
    <w:rsid w:val="00523967"/>
    <w:rsid w:val="00561E1C"/>
    <w:rsid w:val="006C743D"/>
    <w:rsid w:val="0071551E"/>
    <w:rsid w:val="007B70D4"/>
    <w:rsid w:val="0096058E"/>
    <w:rsid w:val="00B376AC"/>
    <w:rsid w:val="00D04B8D"/>
    <w:rsid w:val="00E563F3"/>
    <w:rsid w:val="00FB3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CB138"/>
  <w15:chartTrackingRefBased/>
  <w15:docId w15:val="{6D8B2200-2C8C-4116-A2D1-E1F08C4B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6AC"/>
    <w:rPr>
      <w:rFonts w:eastAsiaTheme="majorEastAsia" w:cstheme="majorBidi"/>
      <w:color w:val="272727" w:themeColor="text1" w:themeTint="D8"/>
    </w:rPr>
  </w:style>
  <w:style w:type="paragraph" w:styleId="Title">
    <w:name w:val="Title"/>
    <w:basedOn w:val="Normal"/>
    <w:next w:val="Normal"/>
    <w:link w:val="TitleChar"/>
    <w:uiPriority w:val="10"/>
    <w:qFormat/>
    <w:rsid w:val="00B37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6AC"/>
    <w:pPr>
      <w:spacing w:before="160"/>
      <w:jc w:val="center"/>
    </w:pPr>
    <w:rPr>
      <w:i/>
      <w:iCs/>
      <w:color w:val="404040" w:themeColor="text1" w:themeTint="BF"/>
    </w:rPr>
  </w:style>
  <w:style w:type="character" w:customStyle="1" w:styleId="QuoteChar">
    <w:name w:val="Quote Char"/>
    <w:basedOn w:val="DefaultParagraphFont"/>
    <w:link w:val="Quote"/>
    <w:uiPriority w:val="29"/>
    <w:rsid w:val="00B376AC"/>
    <w:rPr>
      <w:i/>
      <w:iCs/>
      <w:color w:val="404040" w:themeColor="text1" w:themeTint="BF"/>
    </w:rPr>
  </w:style>
  <w:style w:type="paragraph" w:styleId="ListParagraph">
    <w:name w:val="List Paragraph"/>
    <w:basedOn w:val="Normal"/>
    <w:uiPriority w:val="34"/>
    <w:qFormat/>
    <w:rsid w:val="00B376AC"/>
    <w:pPr>
      <w:ind w:left="720"/>
      <w:contextualSpacing/>
    </w:pPr>
  </w:style>
  <w:style w:type="character" w:styleId="IntenseEmphasis">
    <w:name w:val="Intense Emphasis"/>
    <w:basedOn w:val="DefaultParagraphFont"/>
    <w:uiPriority w:val="21"/>
    <w:qFormat/>
    <w:rsid w:val="00B376AC"/>
    <w:rPr>
      <w:i/>
      <w:iCs/>
      <w:color w:val="0F4761" w:themeColor="accent1" w:themeShade="BF"/>
    </w:rPr>
  </w:style>
  <w:style w:type="paragraph" w:styleId="IntenseQuote">
    <w:name w:val="Intense Quote"/>
    <w:basedOn w:val="Normal"/>
    <w:next w:val="Normal"/>
    <w:link w:val="IntenseQuoteChar"/>
    <w:uiPriority w:val="30"/>
    <w:qFormat/>
    <w:rsid w:val="00B37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6AC"/>
    <w:rPr>
      <w:i/>
      <w:iCs/>
      <w:color w:val="0F4761" w:themeColor="accent1" w:themeShade="BF"/>
    </w:rPr>
  </w:style>
  <w:style w:type="character" w:styleId="IntenseReference">
    <w:name w:val="Intense Reference"/>
    <w:basedOn w:val="DefaultParagraphFont"/>
    <w:uiPriority w:val="32"/>
    <w:qFormat/>
    <w:rsid w:val="00B376AC"/>
    <w:rPr>
      <w:b/>
      <w:bCs/>
      <w:smallCaps/>
      <w:color w:val="0F4761" w:themeColor="accent1" w:themeShade="BF"/>
      <w:spacing w:val="5"/>
    </w:rPr>
  </w:style>
  <w:style w:type="character" w:styleId="Hyperlink">
    <w:name w:val="Hyperlink"/>
    <w:basedOn w:val="DefaultParagraphFont"/>
    <w:uiPriority w:val="99"/>
    <w:unhideWhenUsed/>
    <w:rsid w:val="00FB3FD2"/>
    <w:rPr>
      <w:color w:val="467886" w:themeColor="hyperlink"/>
      <w:u w:val="single"/>
    </w:rPr>
  </w:style>
  <w:style w:type="character" w:styleId="UnresolvedMention">
    <w:name w:val="Unresolved Mention"/>
    <w:basedOn w:val="DefaultParagraphFont"/>
    <w:uiPriority w:val="99"/>
    <w:semiHidden/>
    <w:unhideWhenUsed/>
    <w:rsid w:val="00FB3FD2"/>
    <w:rPr>
      <w:color w:val="605E5C"/>
      <w:shd w:val="clear" w:color="auto" w:fill="E1DFDD"/>
    </w:rPr>
  </w:style>
  <w:style w:type="character" w:styleId="CommentReference">
    <w:name w:val="annotation reference"/>
    <w:basedOn w:val="DefaultParagraphFont"/>
    <w:uiPriority w:val="99"/>
    <w:semiHidden/>
    <w:unhideWhenUsed/>
    <w:rsid w:val="00D04B8D"/>
    <w:rPr>
      <w:sz w:val="16"/>
      <w:szCs w:val="16"/>
    </w:rPr>
  </w:style>
  <w:style w:type="paragraph" w:styleId="CommentText">
    <w:name w:val="annotation text"/>
    <w:basedOn w:val="Normal"/>
    <w:link w:val="CommentTextChar"/>
    <w:uiPriority w:val="99"/>
    <w:unhideWhenUsed/>
    <w:rsid w:val="00D04B8D"/>
    <w:pPr>
      <w:spacing w:line="240" w:lineRule="auto"/>
    </w:pPr>
    <w:rPr>
      <w:sz w:val="20"/>
      <w:szCs w:val="20"/>
    </w:rPr>
  </w:style>
  <w:style w:type="character" w:customStyle="1" w:styleId="CommentTextChar">
    <w:name w:val="Comment Text Char"/>
    <w:basedOn w:val="DefaultParagraphFont"/>
    <w:link w:val="CommentText"/>
    <w:uiPriority w:val="99"/>
    <w:rsid w:val="00D04B8D"/>
    <w:rPr>
      <w:sz w:val="20"/>
      <w:szCs w:val="20"/>
    </w:rPr>
  </w:style>
  <w:style w:type="paragraph" w:styleId="CommentSubject">
    <w:name w:val="annotation subject"/>
    <w:basedOn w:val="CommentText"/>
    <w:next w:val="CommentText"/>
    <w:link w:val="CommentSubjectChar"/>
    <w:uiPriority w:val="99"/>
    <w:semiHidden/>
    <w:unhideWhenUsed/>
    <w:rsid w:val="00D04B8D"/>
    <w:rPr>
      <w:b/>
      <w:bCs/>
    </w:rPr>
  </w:style>
  <w:style w:type="character" w:customStyle="1" w:styleId="CommentSubjectChar">
    <w:name w:val="Comment Subject Char"/>
    <w:basedOn w:val="CommentTextChar"/>
    <w:link w:val="CommentSubject"/>
    <w:uiPriority w:val="99"/>
    <w:semiHidden/>
    <w:rsid w:val="00D04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eig.illinois.gov/" TargetMode="External"/><Relationship Id="rId5" Type="http://schemas.openxmlformats.org/officeDocument/2006/relationships/hyperlink" Target="https://www.ilga.gov/legislation/ilcs/ilcs3.asp?ActID=24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603</Words>
  <Characters>3564</Characters>
  <Application>Microsoft Office Word</Application>
  <DocSecurity>4</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Petty</dc:creator>
  <cp:keywords/>
  <dc:description/>
  <cp:lastModifiedBy>Jessica Petty</cp:lastModifiedBy>
  <cp:revision>2</cp:revision>
  <dcterms:created xsi:type="dcterms:W3CDTF">2025-06-18T20:45:00Z</dcterms:created>
  <dcterms:modified xsi:type="dcterms:W3CDTF">2025-06-18T20:45:00Z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1eed45c6-1c6e-42c9-ba55-cd0adced6db9</vt:lpwstr>
  </property>
</Properties>
</file>